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93AA0D" w14:textId="77777777" w:rsidR="00A1076F" w:rsidRDefault="00A1076F" w:rsidP="00A1076F">
      <w:pPr>
        <w:spacing w:before="120" w:after="120" w:line="240" w:lineRule="auto"/>
        <w:ind w:left="-284" w:hanging="56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21_</w:t>
      </w: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Matricea de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</w:p>
    <w:p w14:paraId="62EF89B1" w14:textId="77777777" w:rsidR="00A1076F" w:rsidRPr="00FC33C1" w:rsidRDefault="00A1076F" w:rsidP="00A1076F">
      <w:pPr>
        <w:spacing w:before="120" w:after="120" w:line="240" w:lineRule="auto"/>
        <w:ind w:left="-284" w:hanging="56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1A822465" w14:textId="77777777" w:rsidR="00A1076F" w:rsidRPr="00FC33C1" w:rsidRDefault="00A1076F" w:rsidP="00A1076F">
      <w:pPr>
        <w:pStyle w:val="ListParagraph"/>
        <w:numPr>
          <w:ilvl w:val="0"/>
          <w:numId w:val="1"/>
        </w:numPr>
        <w:spacing w:before="120" w:after="120" w:line="240" w:lineRule="auto"/>
        <w:ind w:left="-284" w:hanging="283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….: </w:t>
      </w:r>
    </w:p>
    <w:p w14:paraId="0DBAE90C" w14:textId="77777777" w:rsidR="00A1076F" w:rsidRPr="00FC33C1" w:rsidRDefault="00A1076F" w:rsidP="00A1076F">
      <w:pPr>
        <w:pStyle w:val="ListParagraph"/>
        <w:numPr>
          <w:ilvl w:val="0"/>
          <w:numId w:val="1"/>
        </w:numPr>
        <w:spacing w:before="120" w:after="120" w:line="240" w:lineRule="auto"/>
        <w:ind w:left="-284" w:hanging="283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68B273B" w14:textId="77777777" w:rsidR="00A1076F" w:rsidRPr="00FC33C1" w:rsidRDefault="00A1076F" w:rsidP="00A1076F">
      <w:pPr>
        <w:pStyle w:val="ListParagraph"/>
        <w:numPr>
          <w:ilvl w:val="0"/>
          <w:numId w:val="1"/>
        </w:numPr>
        <w:spacing w:before="120" w:after="120" w:line="240" w:lineRule="auto"/>
        <w:ind w:left="-284" w:hanging="283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nr. </w:t>
      </w:r>
    </w:p>
    <w:p w14:paraId="336CF347" w14:textId="77777777" w:rsidR="00A1076F" w:rsidRPr="00FC33C1" w:rsidRDefault="00A1076F" w:rsidP="00A1076F">
      <w:pPr>
        <w:pStyle w:val="ListParagraph"/>
        <w:numPr>
          <w:ilvl w:val="0"/>
          <w:numId w:val="1"/>
        </w:numPr>
        <w:spacing w:before="120" w:after="120" w:line="240" w:lineRule="auto"/>
        <w:ind w:left="-284" w:hanging="283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436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67"/>
        <w:gridCol w:w="2096"/>
        <w:gridCol w:w="3800"/>
        <w:gridCol w:w="3792"/>
        <w:gridCol w:w="3881"/>
      </w:tblGrid>
      <w:tr w:rsidR="00A1076F" w:rsidRPr="00FC33C1" w14:paraId="76ADDA7F" w14:textId="77777777" w:rsidTr="00F40E23">
        <w:trPr>
          <w:trHeight w:val="708"/>
          <w:tblHeader/>
          <w:jc w:val="center"/>
        </w:trPr>
        <w:tc>
          <w:tcPr>
            <w:tcW w:w="852" w:type="dxa"/>
            <w:shd w:val="clear" w:color="auto" w:fill="28334C"/>
            <w:vAlign w:val="center"/>
          </w:tcPr>
          <w:p w14:paraId="75BDB365" w14:textId="77777777" w:rsidR="00A1076F" w:rsidRPr="00FC33C1" w:rsidRDefault="00A1076F" w:rsidP="00A1076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02" w:type="dxa"/>
            <w:shd w:val="clear" w:color="auto" w:fill="28334C"/>
            <w:vAlign w:val="center"/>
          </w:tcPr>
          <w:p w14:paraId="09982A46" w14:textId="77777777" w:rsidR="00A1076F" w:rsidRPr="00FC33C1" w:rsidRDefault="00A1076F" w:rsidP="00A1076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 w:rsidRPr="00FC33C1">
              <w:rPr>
                <w:rFonts w:ascii="Montserrat" w:hAnsi="Montserrat" w:cs="Courier New"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686" w:type="dxa"/>
            <w:shd w:val="clear" w:color="auto" w:fill="28334C"/>
            <w:vAlign w:val="center"/>
          </w:tcPr>
          <w:p w14:paraId="2D9A6738" w14:textId="2D4EE43B" w:rsidR="00A1076F" w:rsidRPr="00FC33C1" w:rsidRDefault="00A1076F" w:rsidP="00A1076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</w:t>
            </w:r>
            <w:r w:rsidR="005A36A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</w:t>
            </w: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ategorie_ NUME SMIS   </w:t>
            </w:r>
          </w:p>
        </w:tc>
        <w:tc>
          <w:tcPr>
            <w:tcW w:w="3910" w:type="dxa"/>
            <w:shd w:val="clear" w:color="auto" w:fill="28334C"/>
            <w:vAlign w:val="center"/>
          </w:tcPr>
          <w:p w14:paraId="17769421" w14:textId="05C884A4" w:rsidR="00A1076F" w:rsidRPr="00FC33C1" w:rsidRDefault="00A1076F" w:rsidP="00A1076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Capitol în devizul general conform Hotărârii Guvernulu</w:t>
            </w:r>
            <w:r w:rsidR="0087691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i</w:t>
            </w: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3886" w:type="dxa"/>
            <w:shd w:val="clear" w:color="auto" w:fill="28334C"/>
            <w:vAlign w:val="center"/>
          </w:tcPr>
          <w:p w14:paraId="3B1D8616" w14:textId="77777777" w:rsidR="00A1076F" w:rsidRPr="00FC33C1" w:rsidRDefault="00A1076F" w:rsidP="00A1076F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FC33C1">
              <w:rPr>
                <w:rFonts w:ascii="Montserrat" w:hAnsi="Montserrat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1076F" w:rsidRPr="00FC33C1" w14:paraId="196A6D2A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6A4388B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519F07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 DOTĂRI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686" w:type="dxa"/>
            <w:shd w:val="clear" w:color="auto" w:fill="F1F3F7"/>
          </w:tcPr>
          <w:p w14:paraId="2F2A88AE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1.1. Obținerea terenului</w:t>
            </w:r>
          </w:p>
        </w:tc>
        <w:tc>
          <w:tcPr>
            <w:tcW w:w="3910" w:type="dxa"/>
            <w:shd w:val="clear" w:color="auto" w:fill="F1F3F7"/>
          </w:tcPr>
          <w:p w14:paraId="0DCA3C5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cap.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2279101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1076F" w:rsidRPr="00FC33C1" w14:paraId="0ED20EB5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2EAA9F1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F86598B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025FEEB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10" w:type="dxa"/>
            <w:shd w:val="clear" w:color="auto" w:fill="F1F3F7"/>
          </w:tcPr>
          <w:p w14:paraId="4CB1338B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451341D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1076F" w:rsidRPr="00FC33C1" w14:paraId="29C5E326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B8AE64F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AB23327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71611976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10" w:type="dxa"/>
            <w:shd w:val="clear" w:color="auto" w:fill="F1F3F7"/>
          </w:tcPr>
          <w:p w14:paraId="351AA9D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5AF2A58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1076F" w:rsidRPr="00FC33C1" w14:paraId="2BE52D52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7A7E2E0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EB77C7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02E0FC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10" w:type="dxa"/>
            <w:shd w:val="clear" w:color="auto" w:fill="F1F3F7"/>
          </w:tcPr>
          <w:p w14:paraId="52205AED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3E4D05D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1076F" w:rsidRPr="00FC33C1" w14:paraId="10EC3B59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2086913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7B3BFE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75D64ED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10" w:type="dxa"/>
            <w:shd w:val="clear" w:color="auto" w:fill="F1F3F7"/>
          </w:tcPr>
          <w:p w14:paraId="399AADD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886" w:type="dxa"/>
            <w:shd w:val="clear" w:color="auto" w:fill="F1F3F7"/>
          </w:tcPr>
          <w:p w14:paraId="7E0B41E7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2 – 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1076F" w:rsidRPr="00FC33C1" w14:paraId="3013C4A0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1AD85B2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8EED8A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DF95F9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10" w:type="dxa"/>
            <w:shd w:val="clear" w:color="auto" w:fill="F1F3F7"/>
          </w:tcPr>
          <w:p w14:paraId="72D5328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77FFEC2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3 - 3.1.1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1076F" w:rsidRPr="00FC33C1" w14:paraId="1404BDCC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16AFEFA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0C46FED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B0685E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10" w:type="dxa"/>
            <w:shd w:val="clear" w:color="auto" w:fill="F1F3F7"/>
          </w:tcPr>
          <w:p w14:paraId="144CCE9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19E613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3 - 3.1.2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1076F" w:rsidRPr="00FC33C1" w14:paraId="22D38926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4F1F8C7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1E1B09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6A3FDFC6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  <w:tc>
          <w:tcPr>
            <w:tcW w:w="3910" w:type="dxa"/>
            <w:shd w:val="clear" w:color="auto" w:fill="F1F3F7"/>
          </w:tcPr>
          <w:p w14:paraId="2F78B01B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408DB5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3 - 3.1.3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1076F" w:rsidRPr="00FC33C1" w14:paraId="4885AE12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84149E7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BBCE740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900754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10" w:type="dxa"/>
            <w:shd w:val="clear" w:color="auto" w:fill="F1F3F7"/>
          </w:tcPr>
          <w:p w14:paraId="319F84A6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FB0B11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1076F" w:rsidRPr="00FC33C1" w14:paraId="580F3971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B73BAA9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1CCC23B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17442D4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10" w:type="dxa"/>
            <w:shd w:val="clear" w:color="auto" w:fill="F1F3F7"/>
          </w:tcPr>
          <w:p w14:paraId="2D8A8A9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6F45FE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3 - 3.3 Expertizare tehnică</w:t>
            </w:r>
          </w:p>
        </w:tc>
      </w:tr>
      <w:tr w:rsidR="00A1076F" w:rsidRPr="00FC33C1" w14:paraId="32C996B1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B1B83CF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99C7B4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1332664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10" w:type="dxa"/>
            <w:shd w:val="clear" w:color="auto" w:fill="F1F3F7"/>
          </w:tcPr>
          <w:p w14:paraId="0F89911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B8F47FE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3 - 3.4 Certificarea performanţei energetice şi auditul energetic al clădirilor</w:t>
            </w:r>
          </w:p>
        </w:tc>
      </w:tr>
      <w:tr w:rsidR="00A1076F" w:rsidRPr="00FC33C1" w14:paraId="77684375" w14:textId="77777777" w:rsidTr="00A1076F">
        <w:trPr>
          <w:trHeight w:val="560"/>
          <w:jc w:val="center"/>
        </w:trPr>
        <w:tc>
          <w:tcPr>
            <w:tcW w:w="852" w:type="dxa"/>
            <w:shd w:val="clear" w:color="auto" w:fill="F1F3F7"/>
          </w:tcPr>
          <w:p w14:paraId="7AA6DFB6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EE13A0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17C3AEB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de proiectare</w:t>
            </w:r>
          </w:p>
        </w:tc>
        <w:tc>
          <w:tcPr>
            <w:tcW w:w="3910" w:type="dxa"/>
            <w:shd w:val="clear" w:color="auto" w:fill="F1F3F7"/>
          </w:tcPr>
          <w:p w14:paraId="25ED268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5EB1A9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3 - 3.5.1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1076F" w:rsidRPr="00FC33C1" w14:paraId="58ED48B1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5F0E493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57DCC0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608B5F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10" w:type="dxa"/>
            <w:shd w:val="clear" w:color="auto" w:fill="F1F3F7"/>
          </w:tcPr>
          <w:p w14:paraId="07393F3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A39DD5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3 - 3.5.2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1076F" w:rsidRPr="00FC33C1" w14:paraId="3FE1F99C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20A9255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A9C8D2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2E0464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10" w:type="dxa"/>
            <w:shd w:val="clear" w:color="auto" w:fill="F1F3F7"/>
          </w:tcPr>
          <w:p w14:paraId="60F49FE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3A65A46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3 - 3.5.3 Studiu de fezabilitate/ documenta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1076F" w:rsidRPr="00FC33C1" w14:paraId="61561FB3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B31A8C4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2451E7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B66D79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10" w:type="dxa"/>
            <w:shd w:val="clear" w:color="auto" w:fill="F1F3F7"/>
          </w:tcPr>
          <w:p w14:paraId="1368CEE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6D69670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1076F" w:rsidRPr="00FC33C1" w14:paraId="5B5AC02A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00B0E23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32A351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542E40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10" w:type="dxa"/>
            <w:shd w:val="clear" w:color="auto" w:fill="F1F3F7"/>
          </w:tcPr>
          <w:p w14:paraId="7231ECD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00586D0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3 - 3.5.5. Verificarea tehnică de calitate a proiectului tehnic şi a detaliilor de execuţie</w:t>
            </w:r>
          </w:p>
        </w:tc>
      </w:tr>
      <w:tr w:rsidR="00A1076F" w:rsidRPr="00FC33C1" w14:paraId="36F215A4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38AEE51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3E5603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1A9AA3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10" w:type="dxa"/>
            <w:shd w:val="clear" w:color="auto" w:fill="F1F3F7"/>
          </w:tcPr>
          <w:p w14:paraId="74F4310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70A086D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.3 - 3.5.6. Proiect tehnic şi detalii de execuţie</w:t>
            </w:r>
          </w:p>
        </w:tc>
      </w:tr>
      <w:tr w:rsidR="00A1076F" w:rsidRPr="00FC33C1" w14:paraId="46C5D84C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034F878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B2CB670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D5FABE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10" w:type="dxa"/>
            <w:shd w:val="clear" w:color="auto" w:fill="F1F3F7"/>
          </w:tcPr>
          <w:p w14:paraId="6A535EA7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B632D1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3 - 3.6 Organizarea procedurilor de achizitie</w:t>
            </w:r>
          </w:p>
        </w:tc>
      </w:tr>
      <w:tr w:rsidR="00A1076F" w:rsidRPr="00FC33C1" w14:paraId="3B9AB378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F07A8A3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3DD4490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6A9C2FD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10" w:type="dxa"/>
            <w:shd w:val="clear" w:color="auto" w:fill="F1F3F7"/>
          </w:tcPr>
          <w:p w14:paraId="04E50C2D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210DA7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3 - 3.7.1  Managementul de proiect pentru obiectivul de investiţii</w:t>
            </w:r>
          </w:p>
        </w:tc>
      </w:tr>
      <w:tr w:rsidR="00A1076F" w:rsidRPr="00FC33C1" w14:paraId="56AE54B8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8E3D611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7980AFE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EEA6A5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10" w:type="dxa"/>
            <w:shd w:val="clear" w:color="auto" w:fill="F1F3F7"/>
          </w:tcPr>
          <w:p w14:paraId="41FDA08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A046BF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3 - 3.7.2. Auditul financiar</w:t>
            </w:r>
          </w:p>
        </w:tc>
      </w:tr>
      <w:tr w:rsidR="00A1076F" w:rsidRPr="00FC33C1" w14:paraId="10EDCC60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8F4F1F4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7F3190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14C17D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5B4FDA56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177EDE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3 - 3.8.1.1. Asistenţă tehnică din partea proiectantului pe perioada de execuţie a lucrărilor</w:t>
            </w:r>
          </w:p>
        </w:tc>
      </w:tr>
      <w:tr w:rsidR="00A1076F" w:rsidRPr="00FC33C1" w14:paraId="5213765C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DC6271D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5D74BC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F827BF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3BD988F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3676ED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1076F" w:rsidRPr="00FC33C1" w14:paraId="447802C5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FB07BDE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08CC25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307B95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10" w:type="dxa"/>
            <w:shd w:val="clear" w:color="auto" w:fill="F1F3F7"/>
          </w:tcPr>
          <w:p w14:paraId="0A5E8B50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81338D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3 - 3.8.2. Dirigenţie de şantier</w:t>
            </w:r>
          </w:p>
        </w:tc>
      </w:tr>
      <w:tr w:rsidR="00A1076F" w:rsidRPr="00FC33C1" w14:paraId="09C66C32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B0F0CAB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65D27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2C46F61E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10" w:type="dxa"/>
            <w:shd w:val="clear" w:color="auto" w:fill="F1F3F7"/>
          </w:tcPr>
          <w:p w14:paraId="395CB82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3511DFE0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1076F" w:rsidRPr="00FC33C1" w14:paraId="75233772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C316926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E9B860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F70E53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4.1.1 Construcții și instații - reabilitare termică</w:t>
            </w:r>
          </w:p>
        </w:tc>
        <w:tc>
          <w:tcPr>
            <w:tcW w:w="3910" w:type="dxa"/>
            <w:shd w:val="clear" w:color="auto" w:fill="F1F3F7"/>
          </w:tcPr>
          <w:p w14:paraId="4915B3A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099537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1076F" w:rsidRPr="00FC33C1" w14:paraId="7DA36062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312F3FE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27408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21E41C9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10" w:type="dxa"/>
            <w:shd w:val="clear" w:color="auto" w:fill="F1F3F7"/>
          </w:tcPr>
          <w:p w14:paraId="4728BB1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009F62F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1076F" w:rsidRPr="00FC33C1" w14:paraId="0F32DEEB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FB58F94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3520F6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2E26FA1B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10" w:type="dxa"/>
            <w:shd w:val="clear" w:color="auto" w:fill="F1F3F7"/>
          </w:tcPr>
          <w:p w14:paraId="28559D20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77799AC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Montaj utilaje echipamente tehnologice și funcționale </w:t>
            </w:r>
          </w:p>
        </w:tc>
      </w:tr>
      <w:tr w:rsidR="00A1076F" w:rsidRPr="00FC33C1" w14:paraId="298DD24D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D9E9A24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88C167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146C6B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10" w:type="dxa"/>
            <w:shd w:val="clear" w:color="auto" w:fill="F1F3F7"/>
          </w:tcPr>
          <w:p w14:paraId="434170FB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4098309D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1076F" w:rsidRPr="00FC33C1" w14:paraId="1B4CB10F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0C99097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FBCC8AD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686" w:type="dxa"/>
            <w:shd w:val="clear" w:color="auto" w:fill="F1F3F7"/>
          </w:tcPr>
          <w:p w14:paraId="586B43D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10" w:type="dxa"/>
            <w:shd w:val="clear" w:color="auto" w:fill="F1F3F7"/>
          </w:tcPr>
          <w:p w14:paraId="2615F196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32E1CB9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4 - 4.4. Utilaje f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1076F" w:rsidRPr="00FC33C1" w14:paraId="7ABF00AD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8314551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53D2F7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686" w:type="dxa"/>
            <w:shd w:val="clear" w:color="auto" w:fill="F1F3F7"/>
          </w:tcPr>
          <w:p w14:paraId="57527F1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10" w:type="dxa"/>
            <w:shd w:val="clear" w:color="auto" w:fill="F1F3F7"/>
          </w:tcPr>
          <w:p w14:paraId="12E231D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0A9E6CC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4 - 4.5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1076F" w:rsidRPr="00FC33C1" w14:paraId="28148DD2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89E184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09D316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686" w:type="dxa"/>
            <w:shd w:val="clear" w:color="auto" w:fill="F1F3F7"/>
          </w:tcPr>
          <w:p w14:paraId="497C71C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10" w:type="dxa"/>
            <w:shd w:val="clear" w:color="auto" w:fill="F1F3F7"/>
          </w:tcPr>
          <w:p w14:paraId="46262F8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41F9D2B0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4 - 4.6. Active necorporale</w:t>
            </w:r>
          </w:p>
        </w:tc>
      </w:tr>
      <w:tr w:rsidR="00A1076F" w:rsidRPr="00FC33C1" w14:paraId="38252B61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79169A3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08E5C7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507E41A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10" w:type="dxa"/>
            <w:shd w:val="clear" w:color="auto" w:fill="F1F3F7"/>
          </w:tcPr>
          <w:p w14:paraId="16A9B09C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6" w:type="dxa"/>
            <w:shd w:val="clear" w:color="auto" w:fill="F1F3F7"/>
          </w:tcPr>
          <w:p w14:paraId="06E91DB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5 - 5.1.1.  Lucrări de construcţii şi instalaţii aferente organizării de şantier</w:t>
            </w:r>
          </w:p>
        </w:tc>
      </w:tr>
      <w:tr w:rsidR="00A1076F" w:rsidRPr="00FC33C1" w14:paraId="7836A0C3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4FDE96E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F0D57D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013ADC8E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10" w:type="dxa"/>
            <w:shd w:val="clear" w:color="auto" w:fill="F1F3F7"/>
          </w:tcPr>
          <w:p w14:paraId="4A2BD34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6" w:type="dxa"/>
            <w:shd w:val="clear" w:color="auto" w:fill="F1F3F7"/>
          </w:tcPr>
          <w:p w14:paraId="0E5544A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5 - 5.1.2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1076F" w:rsidRPr="00FC33C1" w14:paraId="596749DC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2C25598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45A92B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1BA6E6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10" w:type="dxa"/>
            <w:shd w:val="clear" w:color="auto" w:fill="F1F3F7"/>
          </w:tcPr>
          <w:p w14:paraId="582A916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6" w:type="dxa"/>
            <w:shd w:val="clear" w:color="auto" w:fill="F1F3F7"/>
          </w:tcPr>
          <w:p w14:paraId="74180AE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5 - 5.2.1. Comisioanele şi dobânzile aferente creditului băncii finanţatoare</w:t>
            </w:r>
          </w:p>
        </w:tc>
      </w:tr>
      <w:tr w:rsidR="00A1076F" w:rsidRPr="00FC33C1" w14:paraId="180C5243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A896632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4226DD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27DDD87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4C5CF2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6" w:type="dxa"/>
            <w:shd w:val="clear" w:color="auto" w:fill="F1F3F7"/>
          </w:tcPr>
          <w:p w14:paraId="33A9E6E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5 - 5.2.2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1076F" w:rsidRPr="00FC33C1" w14:paraId="2F7FFFC9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BBC911C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C179E8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12AC76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3910" w:type="dxa"/>
            <w:shd w:val="clear" w:color="auto" w:fill="F1F3F7"/>
          </w:tcPr>
          <w:p w14:paraId="513103E6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6" w:type="dxa"/>
            <w:shd w:val="clear" w:color="auto" w:fill="F1F3F7"/>
          </w:tcPr>
          <w:p w14:paraId="606F78F4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5 - 5.2.3. Cota aferentă ISC pentru controlul statului în amenajarea teritoriului, urbanism şi pentru autorizarea lucrărilor de construcţii</w:t>
            </w:r>
          </w:p>
        </w:tc>
      </w:tr>
      <w:tr w:rsidR="00A1076F" w:rsidRPr="00FC33C1" w14:paraId="505330B2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C847F02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2096A6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1E4318B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10" w:type="dxa"/>
            <w:shd w:val="clear" w:color="auto" w:fill="F1F3F7"/>
          </w:tcPr>
          <w:p w14:paraId="0F1788D6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6" w:type="dxa"/>
            <w:shd w:val="clear" w:color="auto" w:fill="F1F3F7"/>
          </w:tcPr>
          <w:p w14:paraId="14E92C3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5 - 5.2.4. Cota aferentă Casei Sociale a Constructorilor - CSC</w:t>
            </w:r>
          </w:p>
        </w:tc>
      </w:tr>
      <w:tr w:rsidR="00A1076F" w:rsidRPr="00FC33C1" w14:paraId="4A396300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2800544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456CB0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0B8D19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10" w:type="dxa"/>
            <w:shd w:val="clear" w:color="auto" w:fill="F1F3F7"/>
          </w:tcPr>
          <w:p w14:paraId="3D4E8C11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6" w:type="dxa"/>
            <w:shd w:val="clear" w:color="auto" w:fill="F1F3F7"/>
          </w:tcPr>
          <w:p w14:paraId="096030B6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5 - 5.2.5. Taxe pentru acorduri, avize conforme şi autorizaţia de construire/desfiinţare</w:t>
            </w:r>
          </w:p>
        </w:tc>
      </w:tr>
      <w:tr w:rsidR="00A1076F" w:rsidRPr="00FC33C1" w14:paraId="3E0FCA7F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697C946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81146D7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29D779B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10" w:type="dxa"/>
            <w:shd w:val="clear" w:color="auto" w:fill="F1F3F7"/>
          </w:tcPr>
          <w:p w14:paraId="4A65A35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6" w:type="dxa"/>
            <w:shd w:val="clear" w:color="auto" w:fill="F1F3F7"/>
          </w:tcPr>
          <w:p w14:paraId="383756F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1076F" w:rsidRPr="00FC33C1" w14:paraId="4A3E8295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ED84DA3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B276EC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2D2DA22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10" w:type="dxa"/>
            <w:shd w:val="clear" w:color="auto" w:fill="F1F3F7"/>
          </w:tcPr>
          <w:p w14:paraId="2E07298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6" w:type="dxa"/>
            <w:shd w:val="clear" w:color="auto" w:fill="F1F3F7"/>
          </w:tcPr>
          <w:p w14:paraId="63D0544A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5 - 5.4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1076F" w:rsidRPr="00FC33C1" w14:paraId="2CDE9AF7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B2476F4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0F44CE7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573700B9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10" w:type="dxa"/>
            <w:shd w:val="clear" w:color="auto" w:fill="F1F3F7"/>
          </w:tcPr>
          <w:p w14:paraId="7423ABFF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178A39F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6 - 6.1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1076F" w:rsidRPr="00FC33C1" w14:paraId="3EE05A02" w14:textId="77777777" w:rsidTr="00F40E23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2EBAE39" w14:textId="77777777" w:rsidR="00A1076F" w:rsidRPr="00FC33C1" w:rsidRDefault="00A1076F" w:rsidP="00A1076F">
            <w:pPr>
              <w:pStyle w:val="ListParagraph"/>
              <w:numPr>
                <w:ilvl w:val="0"/>
                <w:numId w:val="2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687BF43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30C13F3D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10" w:type="dxa"/>
            <w:shd w:val="clear" w:color="auto" w:fill="F1F3F7"/>
          </w:tcPr>
          <w:p w14:paraId="00A3CF18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274C8D95" w14:textId="77777777" w:rsidR="00A1076F" w:rsidRPr="00FC33C1" w:rsidRDefault="00A1076F" w:rsidP="00F40E23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6 - 6.2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3FE9CBA4" w14:textId="77777777" w:rsidR="00A1076F" w:rsidRPr="00FC33C1" w:rsidRDefault="00A1076F" w:rsidP="00A1076F">
      <w:pPr>
        <w:rPr>
          <w:rFonts w:ascii="Montserrat" w:hAnsi="Montserrat" w:cs="Calibri"/>
          <w:sz w:val="22"/>
          <w:szCs w:val="22"/>
        </w:rPr>
      </w:pPr>
    </w:p>
    <w:p w14:paraId="39EE283B" w14:textId="0B2F7FA5" w:rsidR="00A47D09" w:rsidRPr="00A93A7F" w:rsidRDefault="00A47D09" w:rsidP="00A93A7F"/>
    <w:sectPr w:rsidR="00A47D09" w:rsidRPr="00A93A7F" w:rsidSect="00A1076F">
      <w:headerReference w:type="default" r:id="rId7"/>
      <w:footerReference w:type="even" r:id="rId8"/>
      <w:footerReference w:type="default" r:id="rId9"/>
      <w:pgSz w:w="16838" w:h="11906" w:orient="landscape"/>
      <w:pgMar w:top="1498" w:right="1986" w:bottom="1785" w:left="230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D9BEFD" w14:textId="77777777" w:rsidR="00DD3094" w:rsidRDefault="00DD3094" w:rsidP="00ED68A0">
      <w:pPr>
        <w:spacing w:line="240" w:lineRule="auto"/>
      </w:pPr>
      <w:r>
        <w:separator/>
      </w:r>
    </w:p>
  </w:endnote>
  <w:endnote w:type="continuationSeparator" w:id="0">
    <w:p w14:paraId="71A29036" w14:textId="77777777" w:rsidR="00DD3094" w:rsidRDefault="00DD309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7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03619473"/>
      <w:docPartObj>
        <w:docPartGallery w:val="Page Numbers (Bottom of Page)"/>
        <w:docPartUnique/>
      </w:docPartObj>
    </w:sdtPr>
    <w:sdtContent>
      <w:p w14:paraId="63864A3C" w14:textId="6C423BBB" w:rsidR="009858FC" w:rsidRDefault="009858FC" w:rsidP="004103DA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E9FCCF2" w14:textId="77777777" w:rsidR="009858FC" w:rsidRDefault="009858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1458604787"/>
      <w:docPartObj>
        <w:docPartGallery w:val="Page Numbers (Bottom of Page)"/>
        <w:docPartUnique/>
      </w:docPartObj>
    </w:sdtPr>
    <w:sdtContent>
      <w:p w14:paraId="59C3F1CA" w14:textId="32E2F802" w:rsidR="009858FC" w:rsidRPr="009858FC" w:rsidRDefault="009858FC" w:rsidP="004103DA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9858FC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9858FC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9858FC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9858FC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4</w:t>
        </w:r>
        <w:r w:rsidRPr="009858FC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E52F56B" w14:textId="59E4F72C" w:rsidR="00ED68A0" w:rsidRPr="008F6C3C" w:rsidRDefault="005A36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F11F6C">
      <w:rPr>
        <w:noProof/>
      </w:rPr>
      <w:drawing>
        <wp:anchor distT="0" distB="0" distL="114300" distR="114300" simplePos="0" relativeHeight="251687936" behindDoc="1" locked="0" layoutInCell="1" allowOverlap="1" wp14:anchorId="3FEB4480" wp14:editId="1EDCE2FF">
          <wp:simplePos x="0" y="0"/>
          <wp:positionH relativeFrom="column">
            <wp:posOffset>-450093</wp:posOffset>
          </wp:positionH>
          <wp:positionV relativeFrom="paragraph">
            <wp:posOffset>-397848</wp:posOffset>
          </wp:positionV>
          <wp:extent cx="7970400" cy="745200"/>
          <wp:effectExtent l="0" t="0" r="0" b="4445"/>
          <wp:wrapNone/>
          <wp:docPr id="93891154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8911549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70400" cy="74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1076F"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6D7C7016">
          <wp:simplePos x="0" y="0"/>
          <wp:positionH relativeFrom="column">
            <wp:posOffset>7719019</wp:posOffset>
          </wp:positionH>
          <wp:positionV relativeFrom="paragraph">
            <wp:posOffset>-400536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7D09" w:rsidRPr="00720018">
      <w:rPr>
        <w:noProof/>
      </w:rPr>
      <w:drawing>
        <wp:anchor distT="0" distB="0" distL="114300" distR="114300" simplePos="0" relativeHeight="251682816" behindDoc="0" locked="0" layoutInCell="1" allowOverlap="1" wp14:anchorId="3B43908E" wp14:editId="361EE695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FB53E4" w14:textId="77777777" w:rsidR="00DD3094" w:rsidRDefault="00DD3094" w:rsidP="00ED68A0">
      <w:pPr>
        <w:spacing w:line="240" w:lineRule="auto"/>
      </w:pPr>
      <w:r>
        <w:separator/>
      </w:r>
    </w:p>
  </w:footnote>
  <w:footnote w:type="continuationSeparator" w:id="0">
    <w:p w14:paraId="4D429BB6" w14:textId="77777777" w:rsidR="00DD3094" w:rsidRDefault="00DD3094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5306F56" w:rsidR="00ED68A0" w:rsidRDefault="005A36A0" w:rsidP="002B4699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89984" behindDoc="0" locked="0" layoutInCell="1" allowOverlap="1" wp14:anchorId="7E2BE332" wp14:editId="74B7F4C4">
          <wp:simplePos x="0" y="0"/>
          <wp:positionH relativeFrom="margin">
            <wp:posOffset>0</wp:posOffset>
          </wp:positionH>
          <wp:positionV relativeFrom="margin">
            <wp:posOffset>-836930</wp:posOffset>
          </wp:positionV>
          <wp:extent cx="7637145" cy="661670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7145" cy="661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996880">
    <w:abstractNumId w:val="1"/>
  </w:num>
  <w:num w:numId="2" w16cid:durableId="13532613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73A7B"/>
    <w:rsid w:val="00090CEB"/>
    <w:rsid w:val="000A78E2"/>
    <w:rsid w:val="00123AC6"/>
    <w:rsid w:val="0013059A"/>
    <w:rsid w:val="00136DA3"/>
    <w:rsid w:val="001413FA"/>
    <w:rsid w:val="00143C7D"/>
    <w:rsid w:val="00172B34"/>
    <w:rsid w:val="00175F74"/>
    <w:rsid w:val="001816BD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B4699"/>
    <w:rsid w:val="00310CEE"/>
    <w:rsid w:val="00344045"/>
    <w:rsid w:val="00360AAE"/>
    <w:rsid w:val="00363AD9"/>
    <w:rsid w:val="00367EB3"/>
    <w:rsid w:val="003C08FD"/>
    <w:rsid w:val="003E0696"/>
    <w:rsid w:val="004230C4"/>
    <w:rsid w:val="004240C5"/>
    <w:rsid w:val="00470848"/>
    <w:rsid w:val="004855F3"/>
    <w:rsid w:val="00502372"/>
    <w:rsid w:val="005352F8"/>
    <w:rsid w:val="00574E84"/>
    <w:rsid w:val="005A31A5"/>
    <w:rsid w:val="005A36A0"/>
    <w:rsid w:val="005F5051"/>
    <w:rsid w:val="0061531B"/>
    <w:rsid w:val="0062345F"/>
    <w:rsid w:val="00680D00"/>
    <w:rsid w:val="006B32B6"/>
    <w:rsid w:val="006C646B"/>
    <w:rsid w:val="00743DA9"/>
    <w:rsid w:val="007A4EF5"/>
    <w:rsid w:val="007A7907"/>
    <w:rsid w:val="007C0BB5"/>
    <w:rsid w:val="007D53C5"/>
    <w:rsid w:val="007E5C0E"/>
    <w:rsid w:val="00813CF3"/>
    <w:rsid w:val="0083152D"/>
    <w:rsid w:val="00832128"/>
    <w:rsid w:val="00876910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858FC"/>
    <w:rsid w:val="009D4510"/>
    <w:rsid w:val="00A1076F"/>
    <w:rsid w:val="00A47D09"/>
    <w:rsid w:val="00A70E5D"/>
    <w:rsid w:val="00A8222F"/>
    <w:rsid w:val="00A93A7F"/>
    <w:rsid w:val="00AE6EA7"/>
    <w:rsid w:val="00B06C73"/>
    <w:rsid w:val="00B52B10"/>
    <w:rsid w:val="00B55AE4"/>
    <w:rsid w:val="00BA15FE"/>
    <w:rsid w:val="00C22F1C"/>
    <w:rsid w:val="00C264E8"/>
    <w:rsid w:val="00C5702B"/>
    <w:rsid w:val="00CF760B"/>
    <w:rsid w:val="00D1046D"/>
    <w:rsid w:val="00DC006D"/>
    <w:rsid w:val="00DC5324"/>
    <w:rsid w:val="00DD3094"/>
    <w:rsid w:val="00DD4D02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A107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A1076F"/>
    <w:pPr>
      <w:ind w:left="720"/>
      <w:contextualSpacing/>
    </w:p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A1076F"/>
    <w:rPr>
      <w:rFonts w:ascii="Arial" w:hAnsi="Arial"/>
      <w:color w:val="27344C"/>
    </w:rPr>
  </w:style>
  <w:style w:type="character" w:styleId="PageNumber">
    <w:name w:val="page number"/>
    <w:basedOn w:val="DefaultParagraphFont"/>
    <w:uiPriority w:val="99"/>
    <w:semiHidden/>
    <w:unhideWhenUsed/>
    <w:rsid w:val="009858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7</Pages>
  <Words>1234</Words>
  <Characters>7040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6</cp:revision>
  <cp:lastPrinted>2023-10-16T09:36:00Z</cp:lastPrinted>
  <dcterms:created xsi:type="dcterms:W3CDTF">2023-10-30T08:20:00Z</dcterms:created>
  <dcterms:modified xsi:type="dcterms:W3CDTF">2023-12-11T09:17:00Z</dcterms:modified>
</cp:coreProperties>
</file>